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876C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Малая </w:t>
      </w:r>
      <w:r w:rsidR="00ED1A37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ая ул</w:t>
      </w:r>
      <w:r w:rsidR="0031058E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F1A74" w:rsidRPr="003F1A74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A876C7" w:rsidRPr="003F1A74" w:rsidRDefault="0070168E" w:rsidP="00A876C7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876C7">
        <w:rPr>
          <w:rFonts w:ascii="Times New Roman" w:eastAsia="Times New Roman" w:hAnsi="Times New Roman" w:cs="Times New Roman"/>
          <w:b/>
          <w:sz w:val="40"/>
          <w:szCs w:val="40"/>
        </w:rPr>
        <w:t>Малая Грузинская ул</w:t>
      </w:r>
      <w:r w:rsidR="00A876C7" w:rsidRPr="00A876C7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876C7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3F1A74" w:rsidRPr="003F1A74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31058E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03254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1A74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876C7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2FE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2021-02-08T07:33:00Z</dcterms:modified>
</cp:coreProperties>
</file>